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86"/>
        <w:gridCol w:w="6963"/>
        <w:gridCol w:w="1427"/>
        <w:gridCol w:w="2302"/>
        <w:gridCol w:w="1824"/>
        <w:gridCol w:w="2086"/>
      </w:tblGrid>
      <w:tr w:rsidR="00AB409F" w:rsidRPr="002B658C" w14:paraId="0C2E7304" w14:textId="2CF9ADCC" w:rsidTr="00974CCB">
        <w:trPr>
          <w:trHeight w:val="70"/>
        </w:trPr>
        <w:tc>
          <w:tcPr>
            <w:tcW w:w="786" w:type="dxa"/>
            <w:hideMark/>
          </w:tcPr>
          <w:p w14:paraId="4C0A42C9" w14:textId="6A59DC36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6963" w:type="dxa"/>
            <w:hideMark/>
          </w:tcPr>
          <w:p w14:paraId="40B0EF3A" w14:textId="553E064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AB409F" w:rsidRPr="002B658C" w:rsidRDefault="00AB409F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24" w:type="dxa"/>
          </w:tcPr>
          <w:p w14:paraId="5DBEBAD5" w14:textId="02661AAC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2086" w:type="dxa"/>
          </w:tcPr>
          <w:p w14:paraId="018D3179" w14:textId="6B5020C1" w:rsidR="00AB409F" w:rsidRPr="002B658C" w:rsidRDefault="00AB409F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bookmarkEnd w:id="2"/>
      <w:tr w:rsidR="000F418D" w:rsidRPr="002B658C" w14:paraId="331EFD22" w14:textId="20AF9193" w:rsidTr="000F418D">
        <w:trPr>
          <w:trHeight w:val="1570"/>
        </w:trPr>
        <w:tc>
          <w:tcPr>
            <w:tcW w:w="786" w:type="dxa"/>
            <w:vAlign w:val="center"/>
            <w:hideMark/>
          </w:tcPr>
          <w:p w14:paraId="117E39B2" w14:textId="5B1D5DFD" w:rsidR="000F418D" w:rsidRPr="002B658C" w:rsidRDefault="000F418D" w:rsidP="000F418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6963" w:type="dxa"/>
          </w:tcPr>
          <w:p w14:paraId="32781AD6" w14:textId="3C873158" w:rsidR="000F418D" w:rsidRPr="002B658C" w:rsidRDefault="000F418D" w:rsidP="000F418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Locação de veículo tipo micro-ônibus</w:t>
            </w:r>
            <w:r>
              <w:rPr>
                <w:rFonts w:ascii="Cambria" w:hAnsi="Cambria"/>
                <w:sz w:val="20"/>
                <w:szCs w:val="20"/>
              </w:rPr>
              <w:t>,  Motor Turbo a Diesel 4 cilindros, com 1 porta (embarque e desembarque), com acessibilidade automática e box para cadeirantes, display digital, tacógrafo eletrônico, capacidade para 28 (vinte e oito) lugares ou superior, com ar condicionado e cintos de segurança em todos os assentos, com o máximo de 10 (dez) anos de uso, , itens de segurança conforme exigências do DENATRAN; incluídos os custos com IPVA, seguro, manutenção; todos os veículos devidamente cadastrados e vistoriados pelo DETRAN/RJ, em bom estado de conservação e manutenção.</w:t>
            </w:r>
          </w:p>
        </w:tc>
        <w:tc>
          <w:tcPr>
            <w:tcW w:w="1427" w:type="dxa"/>
            <w:vAlign w:val="center"/>
          </w:tcPr>
          <w:p w14:paraId="44AA4DEC" w14:textId="328CC673" w:rsidR="000F418D" w:rsidRPr="002B658C" w:rsidRDefault="000F418D" w:rsidP="000F418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="005C3DF0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2302" w:type="dxa"/>
            <w:noWrap/>
            <w:vAlign w:val="center"/>
          </w:tcPr>
          <w:p w14:paraId="547C29D4" w14:textId="0FDF98E8" w:rsidR="000F418D" w:rsidRPr="002B658C" w:rsidRDefault="000F418D" w:rsidP="000F418D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824" w:type="dxa"/>
            <w:vAlign w:val="center"/>
          </w:tcPr>
          <w:p w14:paraId="4FF94D65" w14:textId="7A43C0B0" w:rsidR="000F418D" w:rsidRPr="002B658C" w:rsidRDefault="000F418D" w:rsidP="000F418D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086" w:type="dxa"/>
            <w:vAlign w:val="center"/>
          </w:tcPr>
          <w:p w14:paraId="0A708B19" w14:textId="74DAD50F" w:rsidR="000F418D" w:rsidRPr="002B658C" w:rsidRDefault="000F418D" w:rsidP="000F418D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4A522F86" w14:textId="4DF5F7D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68831F66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443FAD">
        <w:rPr>
          <w:rFonts w:ascii="Arial" w:hAnsi="Arial" w:cs="Arial"/>
        </w:rPr>
        <w:t>novembro</w:t>
      </w:r>
      <w:r w:rsidR="005C3DF0">
        <w:rPr>
          <w:rFonts w:ascii="Arial" w:hAnsi="Arial" w:cs="Arial"/>
        </w:rPr>
        <w:t xml:space="preserve"> 202</w:t>
      </w:r>
      <w:r w:rsidR="00443FAD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C3910" w14:textId="77777777" w:rsidR="001B3861" w:rsidRDefault="001B3861" w:rsidP="007C6942">
      <w:r>
        <w:separator/>
      </w:r>
    </w:p>
  </w:endnote>
  <w:endnote w:type="continuationSeparator" w:id="0">
    <w:p w14:paraId="09E80D9A" w14:textId="77777777" w:rsidR="001B3861" w:rsidRDefault="001B386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6D262" w14:textId="77777777" w:rsidR="001B3861" w:rsidRDefault="001B3861" w:rsidP="007C6942">
      <w:r>
        <w:separator/>
      </w:r>
    </w:p>
  </w:footnote>
  <w:footnote w:type="continuationSeparator" w:id="0">
    <w:p w14:paraId="5EB5C501" w14:textId="77777777" w:rsidR="001B3861" w:rsidRDefault="001B386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0F418D"/>
    <w:rsid w:val="00102E8B"/>
    <w:rsid w:val="00110F32"/>
    <w:rsid w:val="00111B90"/>
    <w:rsid w:val="00114CDD"/>
    <w:rsid w:val="00125917"/>
    <w:rsid w:val="00131115"/>
    <w:rsid w:val="001458CD"/>
    <w:rsid w:val="001547E5"/>
    <w:rsid w:val="001574D1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3861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43FAD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3DF0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2023-12-21T17:30:00Z</dcterms:created>
  <dcterms:modified xsi:type="dcterms:W3CDTF">2024-11-06T18:13:00Z</dcterms:modified>
</cp:coreProperties>
</file>